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44C6" w:rsidRDefault="00B344C6" w:rsidP="00B344C6">
      <w:pPr>
        <w:pStyle w:val="Zkladntextodsazen"/>
        <w:pageBreakBefore/>
        <w:ind w:left="0"/>
        <w:rPr>
          <w:rFonts w:ascii="Arial" w:hAnsi="Arial" w:cs="Arial"/>
          <w:b/>
          <w:bCs/>
        </w:rPr>
      </w:pPr>
      <w:bookmarkStart w:id="0" w:name="_GoBack"/>
      <w:bookmarkEnd w:id="0"/>
      <w:r>
        <w:rPr>
          <w:rFonts w:ascii="Arial" w:hAnsi="Arial" w:cs="Arial"/>
          <w:b/>
          <w:bCs/>
        </w:rPr>
        <w:t>Důvodová zpráva:</w:t>
      </w:r>
    </w:p>
    <w:p w:rsidR="00B344C6" w:rsidRPr="00B9110D" w:rsidRDefault="00B344C6" w:rsidP="00B344C6">
      <w:pPr>
        <w:pStyle w:val="Prosttext"/>
        <w:jc w:val="both"/>
        <w:rPr>
          <w:rFonts w:ascii="Arial" w:hAnsi="Arial" w:cs="Arial"/>
          <w:sz w:val="24"/>
        </w:rPr>
      </w:pPr>
    </w:p>
    <w:p w:rsidR="00B344C6" w:rsidRPr="00971B4B" w:rsidRDefault="00B344C6" w:rsidP="00B344C6">
      <w:pPr>
        <w:pStyle w:val="Prosttext"/>
        <w:jc w:val="both"/>
        <w:rPr>
          <w:rFonts w:ascii="Arial" w:hAnsi="Arial" w:cs="Arial"/>
          <w:b/>
          <w:sz w:val="24"/>
          <w:szCs w:val="24"/>
        </w:rPr>
      </w:pPr>
      <w:r w:rsidRPr="00B9110D">
        <w:rPr>
          <w:rFonts w:ascii="Arial" w:hAnsi="Arial"/>
          <w:sz w:val="24"/>
        </w:rPr>
        <w:t>Na základě zákona č. 561/2004 Sb., o předškolním, základním, středním, vyšším odborném a jiném v</w:t>
      </w:r>
      <w:r>
        <w:rPr>
          <w:rFonts w:ascii="Arial" w:hAnsi="Arial"/>
          <w:sz w:val="24"/>
        </w:rPr>
        <w:t>zdělávání (školský zákon) ve znění pozdějších předpisů,</w:t>
      </w:r>
      <w:r w:rsidRPr="00B9110D">
        <w:rPr>
          <w:rFonts w:ascii="Arial" w:hAnsi="Arial"/>
          <w:sz w:val="24"/>
        </w:rPr>
        <w:t xml:space="preserve"> krajský úřad v přenesené působnosti </w:t>
      </w:r>
      <w:r w:rsidRPr="00B9110D">
        <w:rPr>
          <w:rFonts w:ascii="Arial" w:hAnsi="Arial"/>
          <w:b/>
          <w:sz w:val="24"/>
        </w:rPr>
        <w:t>s vědomím zastupitelstva kraje</w:t>
      </w:r>
      <w:r w:rsidRPr="00B9110D">
        <w:rPr>
          <w:rFonts w:ascii="Arial" w:hAnsi="Arial"/>
          <w:sz w:val="24"/>
        </w:rPr>
        <w:t xml:space="preserve"> prostřednictvím krajských normativů a v souladu se zásadami stanovenými ministerstvem rozepisuje a poskytuje právnickým osobám vykonávajícím činnost škol a školských zařízení, které zřizuje kraj, finanční prostřed</w:t>
      </w:r>
      <w:r>
        <w:rPr>
          <w:rFonts w:ascii="Arial" w:hAnsi="Arial"/>
          <w:sz w:val="24"/>
        </w:rPr>
        <w:t xml:space="preserve">ky podle § 160 odst. 1 písm. d) a </w:t>
      </w:r>
      <w:r>
        <w:rPr>
          <w:rFonts w:ascii="Arial" w:hAnsi="Arial" w:cs="Arial"/>
          <w:sz w:val="24"/>
          <w:szCs w:val="24"/>
        </w:rPr>
        <w:t xml:space="preserve">rozepisuje a poskytuje </w:t>
      </w:r>
      <w:r w:rsidRPr="00B9110D">
        <w:rPr>
          <w:rFonts w:ascii="Arial" w:hAnsi="Arial" w:cs="Arial"/>
          <w:sz w:val="24"/>
          <w:szCs w:val="24"/>
        </w:rPr>
        <w:t>přímo právnickým osobám vykonáva</w:t>
      </w:r>
      <w:r>
        <w:rPr>
          <w:rFonts w:ascii="Arial" w:hAnsi="Arial" w:cs="Arial"/>
          <w:sz w:val="24"/>
          <w:szCs w:val="24"/>
        </w:rPr>
        <w:t xml:space="preserve">jícím činnost </w:t>
      </w:r>
      <w:r w:rsidRPr="00B9110D">
        <w:rPr>
          <w:rFonts w:ascii="Arial" w:hAnsi="Arial" w:cs="Arial"/>
          <w:sz w:val="24"/>
          <w:szCs w:val="24"/>
        </w:rPr>
        <w:t>škol a škol</w:t>
      </w:r>
      <w:r>
        <w:rPr>
          <w:rFonts w:ascii="Arial" w:hAnsi="Arial" w:cs="Arial"/>
          <w:sz w:val="24"/>
          <w:szCs w:val="24"/>
        </w:rPr>
        <w:t xml:space="preserve">ských zařízení, které zřizují </w:t>
      </w:r>
      <w:r w:rsidRPr="00B9110D">
        <w:rPr>
          <w:rFonts w:ascii="Arial" w:hAnsi="Arial" w:cs="Arial"/>
          <w:sz w:val="24"/>
          <w:szCs w:val="24"/>
        </w:rPr>
        <w:t>obce nebo svazky obcí, finanční prostředk</w:t>
      </w:r>
      <w:r>
        <w:rPr>
          <w:rFonts w:ascii="Arial" w:hAnsi="Arial" w:cs="Arial"/>
          <w:sz w:val="24"/>
          <w:szCs w:val="24"/>
        </w:rPr>
        <w:t xml:space="preserve">y podle § 160 odst. 1 písm. c), jde o tzv. přímé </w:t>
      </w:r>
      <w:r w:rsidRPr="009C32DE">
        <w:rPr>
          <w:rFonts w:ascii="Arial" w:hAnsi="Arial" w:cs="Arial"/>
          <w:sz w:val="24"/>
          <w:szCs w:val="24"/>
        </w:rPr>
        <w:t>náklady, tj. náklady, které hradí stát prostřednictvím krajských úřadů.</w:t>
      </w:r>
      <w:r>
        <w:rPr>
          <w:rFonts w:ascii="Arial" w:hAnsi="Arial" w:cs="Arial"/>
          <w:b/>
          <w:sz w:val="24"/>
          <w:szCs w:val="24"/>
        </w:rPr>
        <w:t xml:space="preserve"> Naplnění dikce školského zákona je realizováno projednáním rozpočtu Zastupitelstvem Olomouckého kraje na počátku rozpočtového roku (proběhlo dne </w:t>
      </w:r>
      <w:r w:rsidR="00D3380E">
        <w:rPr>
          <w:rFonts w:ascii="Arial" w:hAnsi="Arial" w:cs="Arial"/>
          <w:b/>
          <w:sz w:val="24"/>
          <w:szCs w:val="24"/>
        </w:rPr>
        <w:t>22</w:t>
      </w:r>
      <w:r>
        <w:rPr>
          <w:rFonts w:ascii="Arial" w:hAnsi="Arial" w:cs="Arial"/>
          <w:b/>
          <w:sz w:val="24"/>
          <w:szCs w:val="24"/>
        </w:rPr>
        <w:t>. 4. 20</w:t>
      </w:r>
      <w:r w:rsidR="00151DB5">
        <w:rPr>
          <w:rFonts w:ascii="Arial" w:hAnsi="Arial" w:cs="Arial"/>
          <w:b/>
          <w:sz w:val="24"/>
          <w:szCs w:val="24"/>
        </w:rPr>
        <w:t>1</w:t>
      </w:r>
      <w:r w:rsidR="00D3380E">
        <w:rPr>
          <w:rFonts w:ascii="Arial" w:hAnsi="Arial" w:cs="Arial"/>
          <w:b/>
          <w:sz w:val="24"/>
          <w:szCs w:val="24"/>
        </w:rPr>
        <w:t>1</w:t>
      </w:r>
      <w:r>
        <w:rPr>
          <w:rFonts w:ascii="Arial" w:hAnsi="Arial" w:cs="Arial"/>
          <w:b/>
          <w:sz w:val="24"/>
          <w:szCs w:val="24"/>
        </w:rPr>
        <w:t>) a následně jeho definitivní podoba je projednána na prvním jednání ZOK následujícího roku.</w:t>
      </w:r>
    </w:p>
    <w:p w:rsidR="00B344C6" w:rsidRPr="00F40E6C" w:rsidRDefault="00B344C6" w:rsidP="00B344C6">
      <w:pPr>
        <w:jc w:val="both"/>
        <w:rPr>
          <w:rFonts w:ascii="Arial" w:hAnsi="Arial" w:cs="Arial"/>
          <w:sz w:val="24"/>
          <w:szCs w:val="24"/>
        </w:rPr>
      </w:pPr>
    </w:p>
    <w:p w:rsidR="00B344C6" w:rsidRDefault="00B344C6" w:rsidP="00B344C6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Přímé náklady</w:t>
      </w:r>
      <w:r w:rsidRPr="00F3655E">
        <w:rPr>
          <w:rFonts w:ascii="Arial" w:hAnsi="Arial" w:cs="Arial"/>
          <w:sz w:val="24"/>
          <w:szCs w:val="24"/>
        </w:rPr>
        <w:t xml:space="preserve"> jsou určeny </w:t>
      </w:r>
      <w:r>
        <w:rPr>
          <w:rFonts w:ascii="Arial" w:hAnsi="Arial" w:cs="Arial"/>
          <w:sz w:val="24"/>
          <w:szCs w:val="24"/>
        </w:rPr>
        <w:t xml:space="preserve">především </w:t>
      </w:r>
      <w:r w:rsidRPr="00F3655E">
        <w:rPr>
          <w:rFonts w:ascii="Arial" w:hAnsi="Arial" w:cs="Arial"/>
          <w:sz w:val="24"/>
          <w:szCs w:val="24"/>
        </w:rPr>
        <w:t>na platy, výdaje na učební pomůcky, výdaje na školní potřeby a na učebnice, a rovněž výdaje na další vzdělávání pedagogických pracovníků, na činnosti, které přímo souvisejí s rozvojem škol a kvalitou vzdělávání.</w:t>
      </w:r>
      <w:r>
        <w:rPr>
          <w:rFonts w:ascii="Arial" w:hAnsi="Arial" w:cs="Arial"/>
          <w:sz w:val="24"/>
          <w:szCs w:val="24"/>
        </w:rPr>
        <w:t xml:space="preserve"> </w:t>
      </w:r>
    </w:p>
    <w:p w:rsidR="00B344C6" w:rsidRDefault="00B344C6" w:rsidP="00B344C6">
      <w:pPr>
        <w:jc w:val="both"/>
        <w:rPr>
          <w:rFonts w:ascii="Arial" w:hAnsi="Arial" w:cs="Arial"/>
          <w:b/>
          <w:sz w:val="24"/>
          <w:szCs w:val="24"/>
        </w:rPr>
      </w:pPr>
    </w:p>
    <w:p w:rsidR="00B344C6" w:rsidRPr="00971B4B" w:rsidRDefault="00B344C6" w:rsidP="00B344C6">
      <w:pPr>
        <w:jc w:val="both"/>
        <w:rPr>
          <w:rFonts w:ascii="Arial" w:hAnsi="Arial" w:cs="Arial"/>
          <w:sz w:val="24"/>
          <w:szCs w:val="24"/>
        </w:rPr>
      </w:pPr>
      <w:r w:rsidRPr="00971B4B">
        <w:rPr>
          <w:rFonts w:ascii="Arial" w:hAnsi="Arial" w:cs="Arial"/>
          <w:sz w:val="24"/>
          <w:szCs w:val="24"/>
        </w:rPr>
        <w:t>Odbor školství, mládeže a tělovýchovy Krajského úřadu Olomouckého kraje (dále jen OŠ</w:t>
      </w:r>
      <w:smartTag w:uri="urn:schemas-microsoft-com:office:smarttags" w:element="PersonName">
        <w:r w:rsidRPr="00971B4B">
          <w:rPr>
            <w:rFonts w:ascii="Arial" w:hAnsi="Arial" w:cs="Arial"/>
            <w:sz w:val="24"/>
            <w:szCs w:val="24"/>
          </w:rPr>
          <w:t>M</w:t>
        </w:r>
      </w:smartTag>
      <w:r w:rsidRPr="00971B4B">
        <w:rPr>
          <w:rFonts w:ascii="Arial" w:hAnsi="Arial" w:cs="Arial"/>
          <w:sz w:val="24"/>
          <w:szCs w:val="24"/>
        </w:rPr>
        <w:t xml:space="preserve">T) vypracoval v souladu s platnými právními normami „Principy rozdělování dotace na přímé náklady na vzdělávání pro školy a školská zařízení </w:t>
      </w:r>
      <w:smartTag w:uri="urn:schemas-microsoft-com:office:smarttags" w:element="PersonName">
        <w:r w:rsidRPr="00971B4B">
          <w:rPr>
            <w:rFonts w:ascii="Arial" w:hAnsi="Arial" w:cs="Arial"/>
            <w:sz w:val="24"/>
            <w:szCs w:val="24"/>
          </w:rPr>
          <w:t>Olomouc</w:t>
        </w:r>
      </w:smartTag>
      <w:r w:rsidRPr="00971B4B">
        <w:rPr>
          <w:rFonts w:ascii="Arial" w:hAnsi="Arial" w:cs="Arial"/>
          <w:sz w:val="24"/>
          <w:szCs w:val="24"/>
        </w:rPr>
        <w:t>kého kraje zřizovaná krajem a obcemi na rok 20</w:t>
      </w:r>
      <w:r w:rsidR="00151DB5">
        <w:rPr>
          <w:rFonts w:ascii="Arial" w:hAnsi="Arial" w:cs="Arial"/>
          <w:sz w:val="24"/>
          <w:szCs w:val="24"/>
        </w:rPr>
        <w:t>1</w:t>
      </w:r>
      <w:r w:rsidR="00D3380E">
        <w:rPr>
          <w:rFonts w:ascii="Arial" w:hAnsi="Arial" w:cs="Arial"/>
          <w:sz w:val="24"/>
          <w:szCs w:val="24"/>
        </w:rPr>
        <w:t>1</w:t>
      </w:r>
      <w:r w:rsidRPr="00971B4B">
        <w:rPr>
          <w:rFonts w:ascii="Arial" w:hAnsi="Arial" w:cs="Arial"/>
          <w:sz w:val="24"/>
          <w:szCs w:val="24"/>
        </w:rPr>
        <w:t xml:space="preserve">“ (dále jen Principy), které ROK vzala na vědomí dne </w:t>
      </w:r>
      <w:r w:rsidR="00151DB5">
        <w:rPr>
          <w:rFonts w:ascii="Arial" w:hAnsi="Arial" w:cs="Arial"/>
          <w:sz w:val="24"/>
          <w:szCs w:val="24"/>
        </w:rPr>
        <w:t>1</w:t>
      </w:r>
      <w:r w:rsidRPr="00971B4B">
        <w:rPr>
          <w:rFonts w:ascii="Arial" w:hAnsi="Arial" w:cs="Arial"/>
          <w:sz w:val="24"/>
          <w:szCs w:val="24"/>
        </w:rPr>
        <w:t xml:space="preserve">. </w:t>
      </w:r>
      <w:r w:rsidR="00D3380E">
        <w:rPr>
          <w:rFonts w:ascii="Arial" w:hAnsi="Arial" w:cs="Arial"/>
          <w:sz w:val="24"/>
          <w:szCs w:val="24"/>
        </w:rPr>
        <w:t>3</w:t>
      </w:r>
      <w:r w:rsidRPr="00971B4B">
        <w:rPr>
          <w:rFonts w:ascii="Arial" w:hAnsi="Arial" w:cs="Arial"/>
          <w:sz w:val="24"/>
          <w:szCs w:val="24"/>
        </w:rPr>
        <w:t>. 20</w:t>
      </w:r>
      <w:r w:rsidR="00151DB5">
        <w:rPr>
          <w:rFonts w:ascii="Arial" w:hAnsi="Arial" w:cs="Arial"/>
          <w:sz w:val="24"/>
          <w:szCs w:val="24"/>
        </w:rPr>
        <w:t>1</w:t>
      </w:r>
      <w:r w:rsidR="00D3380E">
        <w:rPr>
          <w:rFonts w:ascii="Arial" w:hAnsi="Arial" w:cs="Arial"/>
          <w:sz w:val="24"/>
          <w:szCs w:val="24"/>
        </w:rPr>
        <w:t>1</w:t>
      </w:r>
      <w:r w:rsidRPr="00971B4B">
        <w:rPr>
          <w:rFonts w:ascii="Arial" w:hAnsi="Arial" w:cs="Arial"/>
          <w:sz w:val="24"/>
          <w:szCs w:val="24"/>
        </w:rPr>
        <w:t xml:space="preserve">. OŠMT následně vytvořil v souladu s Vyhláškou o krajských normativech </w:t>
      </w:r>
      <w:r>
        <w:rPr>
          <w:rFonts w:ascii="Arial" w:hAnsi="Arial" w:cs="Arial"/>
          <w:sz w:val="24"/>
          <w:szCs w:val="24"/>
        </w:rPr>
        <w:t>s</w:t>
      </w:r>
      <w:r w:rsidRPr="00971B4B">
        <w:rPr>
          <w:rFonts w:ascii="Arial" w:hAnsi="Arial" w:cs="Arial"/>
          <w:sz w:val="24"/>
          <w:szCs w:val="24"/>
        </w:rPr>
        <w:t>oustavu normativů</w:t>
      </w:r>
      <w:r>
        <w:rPr>
          <w:rFonts w:ascii="Arial" w:hAnsi="Arial" w:cs="Arial"/>
          <w:sz w:val="24"/>
          <w:szCs w:val="24"/>
        </w:rPr>
        <w:t xml:space="preserve"> Olomouckého kraje</w:t>
      </w:r>
      <w:r w:rsidRPr="00971B4B">
        <w:rPr>
          <w:rFonts w:ascii="Arial" w:hAnsi="Arial" w:cs="Arial"/>
          <w:sz w:val="24"/>
          <w:szCs w:val="24"/>
        </w:rPr>
        <w:t xml:space="preserve"> na rok 20</w:t>
      </w:r>
      <w:r w:rsidR="00151DB5">
        <w:rPr>
          <w:rFonts w:ascii="Arial" w:hAnsi="Arial" w:cs="Arial"/>
          <w:sz w:val="24"/>
          <w:szCs w:val="24"/>
        </w:rPr>
        <w:t>1</w:t>
      </w:r>
      <w:r w:rsidR="00D3380E">
        <w:rPr>
          <w:rFonts w:ascii="Arial" w:hAnsi="Arial" w:cs="Arial"/>
          <w:sz w:val="24"/>
          <w:szCs w:val="24"/>
        </w:rPr>
        <w:t>1</w:t>
      </w:r>
      <w:r w:rsidRPr="00971B4B">
        <w:rPr>
          <w:rFonts w:ascii="Arial" w:hAnsi="Arial" w:cs="Arial"/>
          <w:sz w:val="24"/>
          <w:szCs w:val="24"/>
        </w:rPr>
        <w:t>, která se stala přílohou Principů.</w:t>
      </w:r>
    </w:p>
    <w:p w:rsidR="00B344C6" w:rsidRDefault="00B344C6" w:rsidP="00B344C6">
      <w:pPr>
        <w:jc w:val="both"/>
        <w:rPr>
          <w:rFonts w:ascii="Arial" w:hAnsi="Arial" w:cs="Arial"/>
          <w:sz w:val="24"/>
          <w:szCs w:val="24"/>
        </w:rPr>
      </w:pPr>
    </w:p>
    <w:p w:rsidR="00B344C6" w:rsidRDefault="00B344C6" w:rsidP="00994C13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Dále dle § 163 odst. 1 písm. a) téhož zákona předkládáme rozpis rozpočtu na rozvojové programy (tzv. účelové prostředky) na školy a školská zařízení zřizovaná Olomouckým krajem, obcemi a na školy soukromé v Olomouckém kraji.</w:t>
      </w:r>
    </w:p>
    <w:p w:rsidR="00994C13" w:rsidRDefault="00994C13" w:rsidP="00994C13">
      <w:pPr>
        <w:pStyle w:val="Zkladntextodsazendek"/>
        <w:spacing w:after="0"/>
        <w:ind w:firstLine="0"/>
        <w:rPr>
          <w:u w:val="single"/>
        </w:rPr>
      </w:pPr>
    </w:p>
    <w:p w:rsidR="007913DC" w:rsidRPr="00DB3C80" w:rsidRDefault="007913DC" w:rsidP="007913DC">
      <w:pPr>
        <w:jc w:val="both"/>
        <w:rPr>
          <w:rFonts w:ascii="Arial" w:hAnsi="Arial" w:cs="Arial"/>
          <w:b/>
          <w:sz w:val="24"/>
          <w:szCs w:val="24"/>
        </w:rPr>
      </w:pPr>
      <w:r w:rsidRPr="00DB3C80">
        <w:rPr>
          <w:rFonts w:ascii="Arial" w:hAnsi="Arial" w:cs="Arial"/>
          <w:b/>
          <w:sz w:val="24"/>
          <w:szCs w:val="24"/>
        </w:rPr>
        <w:t>Důvody, kde u škol a školských zařízení došlo během roku 20</w:t>
      </w:r>
      <w:r>
        <w:rPr>
          <w:rFonts w:ascii="Arial" w:hAnsi="Arial" w:cs="Arial"/>
          <w:b/>
          <w:sz w:val="24"/>
          <w:szCs w:val="24"/>
        </w:rPr>
        <w:t>1</w:t>
      </w:r>
      <w:r w:rsidR="00D25817">
        <w:rPr>
          <w:rFonts w:ascii="Arial" w:hAnsi="Arial" w:cs="Arial"/>
          <w:b/>
          <w:sz w:val="24"/>
          <w:szCs w:val="24"/>
        </w:rPr>
        <w:t>1</w:t>
      </w:r>
      <w:r w:rsidRPr="00DB3C80">
        <w:rPr>
          <w:rFonts w:ascii="Arial" w:hAnsi="Arial" w:cs="Arial"/>
          <w:b/>
          <w:sz w:val="24"/>
          <w:szCs w:val="24"/>
        </w:rPr>
        <w:t xml:space="preserve"> k poklesu rozpočtu přímých nákladů jsou popsány v poznámce pod tabulkou. Jedná se o případy, kdy proběhlo slučování škol, došlo k poklesu výkonů v souvislosti s novým školním rokem, byla ukončena činnost školy a nebo byl rozpočet snížen na základě žádosti ředitele školy. K nárůstům rozpočtu došlo především v souvislosti s nárůstem výkonů v novém školním roce a v souladu s úpravami rozpočtu přímých nákladů ze strany MŠMT ČR.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DB3C80">
        <w:rPr>
          <w:rFonts w:ascii="Arial" w:hAnsi="Arial" w:cs="Arial"/>
          <w:b/>
          <w:sz w:val="24"/>
          <w:szCs w:val="24"/>
        </w:rPr>
        <w:t xml:space="preserve">Změny rozpočtu účelových prostředků během roku byly </w:t>
      </w:r>
      <w:r>
        <w:rPr>
          <w:rFonts w:ascii="Arial" w:hAnsi="Arial" w:cs="Arial"/>
          <w:b/>
          <w:sz w:val="24"/>
          <w:szCs w:val="24"/>
        </w:rPr>
        <w:t xml:space="preserve">zejména </w:t>
      </w:r>
      <w:r w:rsidRPr="00DB3C80">
        <w:rPr>
          <w:rFonts w:ascii="Arial" w:hAnsi="Arial" w:cs="Arial"/>
          <w:b/>
          <w:sz w:val="24"/>
          <w:szCs w:val="24"/>
        </w:rPr>
        <w:t>v souvislosti se zaslanou změnou rozpočtu ze strany MŠMT</w:t>
      </w:r>
      <w:r>
        <w:rPr>
          <w:rFonts w:ascii="Arial" w:hAnsi="Arial" w:cs="Arial"/>
          <w:b/>
          <w:sz w:val="24"/>
          <w:szCs w:val="24"/>
        </w:rPr>
        <w:t xml:space="preserve"> ČR</w:t>
      </w:r>
      <w:r w:rsidRPr="00DB3C80">
        <w:rPr>
          <w:rFonts w:ascii="Arial" w:hAnsi="Arial" w:cs="Arial"/>
          <w:b/>
          <w:sz w:val="24"/>
          <w:szCs w:val="24"/>
        </w:rPr>
        <w:t>.</w:t>
      </w:r>
      <w:r>
        <w:rPr>
          <w:rFonts w:ascii="Arial" w:hAnsi="Arial" w:cs="Arial"/>
          <w:b/>
          <w:sz w:val="24"/>
          <w:szCs w:val="24"/>
        </w:rPr>
        <w:t xml:space="preserve"> Pouze u účelové dotace pod ÚZ 33 015 „Hustota“ a „Specifika“ došlo v několika případech ke snížení rozpočtu na základě vrácení nevyčerpané dotace na pedagogickou asistenci na zvláštní účet kraje.</w:t>
      </w:r>
    </w:p>
    <w:p w:rsidR="00B344C6" w:rsidRDefault="00B344C6" w:rsidP="00B344C6">
      <w:pPr>
        <w:jc w:val="both"/>
        <w:rPr>
          <w:rFonts w:ascii="Arial" w:hAnsi="Arial" w:cs="Arial"/>
          <w:sz w:val="24"/>
          <w:szCs w:val="24"/>
        </w:rPr>
      </w:pPr>
    </w:p>
    <w:p w:rsidR="00116DC1" w:rsidRPr="00997CC3" w:rsidRDefault="00116DC1" w:rsidP="00116DC1">
      <w:pPr>
        <w:jc w:val="both"/>
        <w:rPr>
          <w:rFonts w:ascii="Arial" w:hAnsi="Arial" w:cs="Arial"/>
          <w:sz w:val="24"/>
          <w:szCs w:val="24"/>
        </w:rPr>
      </w:pPr>
      <w:r w:rsidRPr="00DF70D1">
        <w:rPr>
          <w:rFonts w:ascii="Arial" w:hAnsi="Arial" w:cs="Arial"/>
          <w:sz w:val="24"/>
          <w:szCs w:val="24"/>
        </w:rPr>
        <w:t xml:space="preserve">Rada Olomouckého kraje na svém zasedání dne </w:t>
      </w:r>
      <w:r>
        <w:rPr>
          <w:rFonts w:ascii="Arial" w:hAnsi="Arial" w:cs="Arial"/>
          <w:sz w:val="24"/>
          <w:szCs w:val="24"/>
        </w:rPr>
        <w:t>24</w:t>
      </w:r>
      <w:r w:rsidRPr="00DF70D1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1</w:t>
      </w:r>
      <w:r w:rsidRPr="00DF70D1">
        <w:rPr>
          <w:rFonts w:ascii="Arial" w:hAnsi="Arial" w:cs="Arial"/>
          <w:sz w:val="24"/>
          <w:szCs w:val="24"/>
        </w:rPr>
        <w:t>. 201</w:t>
      </w:r>
      <w:r>
        <w:rPr>
          <w:rFonts w:ascii="Arial" w:hAnsi="Arial" w:cs="Arial"/>
          <w:sz w:val="24"/>
          <w:szCs w:val="24"/>
        </w:rPr>
        <w:t>2</w:t>
      </w:r>
      <w:r w:rsidRPr="00DF70D1">
        <w:rPr>
          <w:rFonts w:ascii="Arial" w:hAnsi="Arial" w:cs="Arial"/>
          <w:sz w:val="24"/>
          <w:szCs w:val="24"/>
        </w:rPr>
        <w:t xml:space="preserve"> </w:t>
      </w:r>
      <w:r w:rsidRPr="000C1692">
        <w:rPr>
          <w:rFonts w:ascii="Arial" w:hAnsi="Arial" w:cs="Arial"/>
          <w:b/>
          <w:sz w:val="24"/>
          <w:szCs w:val="24"/>
        </w:rPr>
        <w:t>doporuč</w:t>
      </w:r>
      <w:r>
        <w:rPr>
          <w:rFonts w:ascii="Arial" w:hAnsi="Arial" w:cs="Arial"/>
          <w:b/>
          <w:sz w:val="24"/>
          <w:szCs w:val="24"/>
        </w:rPr>
        <w:t>ila Zastupitelstvu Olomouckého kraje vzít na vědomí rozpis rozpočtu škol a školských zařízení v působnosti Olomouckého kraje v roce 2011.</w:t>
      </w:r>
      <w:r w:rsidRPr="00997CC3">
        <w:rPr>
          <w:rFonts w:ascii="Arial" w:hAnsi="Arial" w:cs="Arial"/>
          <w:sz w:val="24"/>
          <w:szCs w:val="24"/>
        </w:rPr>
        <w:t xml:space="preserve"> </w:t>
      </w:r>
    </w:p>
    <w:p w:rsidR="00B344C6" w:rsidRDefault="00B344C6" w:rsidP="00B344C6">
      <w:pPr>
        <w:jc w:val="both"/>
        <w:rPr>
          <w:rFonts w:ascii="Arial" w:hAnsi="Arial" w:cs="Arial"/>
          <w:sz w:val="24"/>
          <w:szCs w:val="24"/>
        </w:rPr>
      </w:pPr>
    </w:p>
    <w:p w:rsidR="00B344C6" w:rsidRDefault="00B344C6" w:rsidP="00B344C6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Prostředky byly jednotlivým příjemcům rozepsány v souladu s Rozhodnutími </w:t>
      </w:r>
      <w:smartTag w:uri="urn:schemas-microsoft-com:office:smarttags" w:element="PersonName">
        <w:r>
          <w:rPr>
            <w:rFonts w:ascii="Arial" w:hAnsi="Arial" w:cs="Arial"/>
            <w:sz w:val="24"/>
            <w:szCs w:val="24"/>
          </w:rPr>
          <w:t>M</w:t>
        </w:r>
      </w:smartTag>
      <w:r>
        <w:rPr>
          <w:rFonts w:ascii="Arial" w:hAnsi="Arial" w:cs="Arial"/>
          <w:sz w:val="24"/>
          <w:szCs w:val="24"/>
        </w:rPr>
        <w:t>Š</w:t>
      </w:r>
      <w:smartTag w:uri="urn:schemas-microsoft-com:office:smarttags" w:element="PersonName">
        <w:r>
          <w:rPr>
            <w:rFonts w:ascii="Arial" w:hAnsi="Arial" w:cs="Arial"/>
            <w:sz w:val="24"/>
            <w:szCs w:val="24"/>
          </w:rPr>
          <w:t>M</w:t>
        </w:r>
      </w:smartTag>
      <w:r>
        <w:rPr>
          <w:rFonts w:ascii="Arial" w:hAnsi="Arial" w:cs="Arial"/>
          <w:sz w:val="24"/>
          <w:szCs w:val="24"/>
        </w:rPr>
        <w:t>T a v souladu se školským zákonem.</w:t>
      </w:r>
    </w:p>
    <w:p w:rsidR="00B344C6" w:rsidRDefault="00B344C6" w:rsidP="00B344C6">
      <w:pPr>
        <w:jc w:val="both"/>
        <w:rPr>
          <w:rFonts w:ascii="Arial" w:hAnsi="Arial" w:cs="Arial"/>
          <w:sz w:val="24"/>
          <w:szCs w:val="24"/>
        </w:rPr>
      </w:pPr>
    </w:p>
    <w:p w:rsidR="00EB23A8" w:rsidRDefault="00EB23A8" w:rsidP="00B344C6">
      <w:pPr>
        <w:pStyle w:val="normln0"/>
        <w:rPr>
          <w:u w:val="single"/>
        </w:rPr>
      </w:pPr>
    </w:p>
    <w:p w:rsidR="00116DC1" w:rsidRDefault="00116DC1" w:rsidP="00B344C6">
      <w:pPr>
        <w:pStyle w:val="normln0"/>
        <w:rPr>
          <w:u w:val="single"/>
        </w:rPr>
      </w:pPr>
    </w:p>
    <w:p w:rsidR="00B344C6" w:rsidRPr="0084258F" w:rsidRDefault="00B344C6" w:rsidP="00B344C6">
      <w:pPr>
        <w:pStyle w:val="normln0"/>
        <w:rPr>
          <w:u w:val="single"/>
        </w:rPr>
      </w:pPr>
      <w:r w:rsidRPr="0084258F">
        <w:rPr>
          <w:u w:val="single"/>
        </w:rPr>
        <w:lastRenderedPageBreak/>
        <w:t>Přílohy:</w:t>
      </w:r>
    </w:p>
    <w:p w:rsidR="00B344C6" w:rsidRPr="00843E18" w:rsidRDefault="00B344C6" w:rsidP="00B344C6">
      <w:pPr>
        <w:jc w:val="both"/>
        <w:rPr>
          <w:rFonts w:ascii="Arial" w:hAnsi="Arial" w:cs="Arial"/>
          <w:b/>
          <w:bCs/>
          <w:sz w:val="24"/>
        </w:rPr>
      </w:pPr>
    </w:p>
    <w:p w:rsidR="00B344C6" w:rsidRDefault="00B344C6" w:rsidP="00B344C6">
      <w:pPr>
        <w:jc w:val="both"/>
        <w:rPr>
          <w:rFonts w:ascii="Arial" w:hAnsi="Arial" w:cs="Arial"/>
          <w:bCs/>
          <w:sz w:val="24"/>
          <w:u w:val="single"/>
        </w:rPr>
      </w:pPr>
      <w:r w:rsidRPr="00454864">
        <w:rPr>
          <w:rFonts w:ascii="Arial" w:hAnsi="Arial" w:cs="Arial"/>
          <w:bCs/>
          <w:sz w:val="24"/>
        </w:rPr>
        <w:t xml:space="preserve">- </w:t>
      </w:r>
      <w:r w:rsidRPr="00843E18">
        <w:rPr>
          <w:rFonts w:ascii="Arial" w:hAnsi="Arial" w:cs="Arial"/>
          <w:bCs/>
          <w:sz w:val="24"/>
          <w:u w:val="single"/>
        </w:rPr>
        <w:t>Příloha č.</w:t>
      </w:r>
      <w:r>
        <w:rPr>
          <w:rFonts w:ascii="Arial" w:hAnsi="Arial" w:cs="Arial"/>
          <w:bCs/>
          <w:sz w:val="24"/>
          <w:u w:val="single"/>
        </w:rPr>
        <w:t xml:space="preserve"> </w:t>
      </w:r>
      <w:r w:rsidRPr="00843E18">
        <w:rPr>
          <w:rFonts w:ascii="Arial" w:hAnsi="Arial" w:cs="Arial"/>
          <w:bCs/>
          <w:sz w:val="24"/>
          <w:u w:val="single"/>
        </w:rPr>
        <w:t>1</w:t>
      </w:r>
    </w:p>
    <w:p w:rsidR="00B344C6" w:rsidRDefault="00B344C6" w:rsidP="00454864">
      <w:pPr>
        <w:ind w:left="1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Rozpis upraveného rozpočtu přímých nákladů v roce 20</w:t>
      </w:r>
      <w:r w:rsidR="00151DB5">
        <w:rPr>
          <w:rFonts w:ascii="Arial" w:hAnsi="Arial" w:cs="Arial"/>
          <w:sz w:val="24"/>
          <w:szCs w:val="24"/>
        </w:rPr>
        <w:t>1</w:t>
      </w:r>
      <w:r w:rsidR="007913DC">
        <w:rPr>
          <w:rFonts w:ascii="Arial" w:hAnsi="Arial" w:cs="Arial"/>
          <w:sz w:val="24"/>
          <w:szCs w:val="24"/>
        </w:rPr>
        <w:t>1</w:t>
      </w:r>
      <w:r>
        <w:rPr>
          <w:rFonts w:ascii="Arial" w:hAnsi="Arial" w:cs="Arial"/>
          <w:sz w:val="24"/>
          <w:szCs w:val="24"/>
        </w:rPr>
        <w:t xml:space="preserve"> na jednotlivé školy a školská zařízení zřizovaná Olomouckým krajem – UZ 33 353</w:t>
      </w:r>
    </w:p>
    <w:p w:rsidR="00B344C6" w:rsidRPr="00B20CEE" w:rsidRDefault="00B344C6" w:rsidP="00454864">
      <w:pPr>
        <w:ind w:firstLine="1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(strana 3 - 7)</w:t>
      </w:r>
    </w:p>
    <w:p w:rsidR="00B344C6" w:rsidRDefault="00B344C6" w:rsidP="00B344C6">
      <w:pPr>
        <w:jc w:val="both"/>
        <w:rPr>
          <w:rFonts w:ascii="Arial" w:hAnsi="Arial" w:cs="Arial"/>
          <w:bCs/>
          <w:sz w:val="24"/>
          <w:u w:val="single"/>
        </w:rPr>
      </w:pPr>
    </w:p>
    <w:p w:rsidR="00B344C6" w:rsidRDefault="00B344C6" w:rsidP="00B344C6">
      <w:pPr>
        <w:jc w:val="both"/>
        <w:rPr>
          <w:rFonts w:ascii="Arial" w:hAnsi="Arial" w:cs="Arial"/>
          <w:bCs/>
          <w:sz w:val="24"/>
          <w:u w:val="single"/>
        </w:rPr>
      </w:pPr>
      <w:r w:rsidRPr="00454864">
        <w:rPr>
          <w:rFonts w:ascii="Arial" w:hAnsi="Arial" w:cs="Arial"/>
          <w:bCs/>
          <w:sz w:val="24"/>
        </w:rPr>
        <w:t xml:space="preserve">- </w:t>
      </w:r>
      <w:r w:rsidRPr="00843E18">
        <w:rPr>
          <w:rFonts w:ascii="Arial" w:hAnsi="Arial" w:cs="Arial"/>
          <w:bCs/>
          <w:sz w:val="24"/>
          <w:u w:val="single"/>
        </w:rPr>
        <w:t>Příloha č.</w:t>
      </w:r>
      <w:r>
        <w:rPr>
          <w:rFonts w:ascii="Arial" w:hAnsi="Arial" w:cs="Arial"/>
          <w:bCs/>
          <w:sz w:val="24"/>
          <w:u w:val="single"/>
        </w:rPr>
        <w:t xml:space="preserve"> 2</w:t>
      </w:r>
    </w:p>
    <w:p w:rsidR="00B344C6" w:rsidRPr="00F05076" w:rsidRDefault="00B344C6" w:rsidP="00454864">
      <w:pPr>
        <w:ind w:left="180"/>
        <w:jc w:val="both"/>
        <w:rPr>
          <w:rFonts w:ascii="Arial" w:hAnsi="Arial" w:cs="Arial"/>
          <w:bCs/>
          <w:sz w:val="24"/>
        </w:rPr>
      </w:pPr>
      <w:r>
        <w:rPr>
          <w:rFonts w:ascii="Arial" w:hAnsi="Arial" w:cs="Arial"/>
          <w:sz w:val="24"/>
          <w:szCs w:val="24"/>
        </w:rPr>
        <w:t>Rozpis upraveného rozpočtu přímých nákladů v roce 20</w:t>
      </w:r>
      <w:r w:rsidR="00151DB5">
        <w:rPr>
          <w:rFonts w:ascii="Arial" w:hAnsi="Arial" w:cs="Arial"/>
          <w:sz w:val="24"/>
          <w:szCs w:val="24"/>
        </w:rPr>
        <w:t>1</w:t>
      </w:r>
      <w:r w:rsidR="007913DC">
        <w:rPr>
          <w:rFonts w:ascii="Arial" w:hAnsi="Arial" w:cs="Arial"/>
          <w:sz w:val="24"/>
          <w:szCs w:val="24"/>
        </w:rPr>
        <w:t>1</w:t>
      </w:r>
      <w:r>
        <w:rPr>
          <w:rFonts w:ascii="Arial" w:hAnsi="Arial" w:cs="Arial"/>
          <w:sz w:val="24"/>
          <w:szCs w:val="24"/>
        </w:rPr>
        <w:t xml:space="preserve"> na jednotlivé školy a školská zařízení zřizovaná obcemi na území Olomouckého kraje – UZ 33 353 </w:t>
      </w:r>
    </w:p>
    <w:p w:rsidR="00B344C6" w:rsidRDefault="00B344C6" w:rsidP="00454864">
      <w:pPr>
        <w:ind w:firstLine="180"/>
        <w:jc w:val="both"/>
        <w:rPr>
          <w:rFonts w:ascii="Arial" w:hAnsi="Arial" w:cs="Arial"/>
          <w:bCs/>
          <w:sz w:val="24"/>
        </w:rPr>
      </w:pPr>
      <w:r>
        <w:rPr>
          <w:rFonts w:ascii="Arial" w:hAnsi="Arial" w:cs="Arial"/>
          <w:bCs/>
          <w:sz w:val="24"/>
        </w:rPr>
        <w:t>(s</w:t>
      </w:r>
      <w:r w:rsidRPr="00F05076">
        <w:rPr>
          <w:rFonts w:ascii="Arial" w:hAnsi="Arial" w:cs="Arial"/>
          <w:bCs/>
          <w:sz w:val="24"/>
        </w:rPr>
        <w:t>trana</w:t>
      </w:r>
      <w:r>
        <w:rPr>
          <w:rFonts w:ascii="Arial" w:hAnsi="Arial" w:cs="Arial"/>
          <w:bCs/>
          <w:sz w:val="24"/>
        </w:rPr>
        <w:t xml:space="preserve"> 8 - 19)</w:t>
      </w:r>
    </w:p>
    <w:p w:rsidR="00B344C6" w:rsidRDefault="00B344C6" w:rsidP="00B344C6">
      <w:pPr>
        <w:jc w:val="both"/>
        <w:rPr>
          <w:rFonts w:ascii="Arial" w:hAnsi="Arial" w:cs="Arial"/>
          <w:bCs/>
          <w:sz w:val="24"/>
        </w:rPr>
      </w:pPr>
    </w:p>
    <w:p w:rsidR="00B344C6" w:rsidRDefault="00B344C6" w:rsidP="00B344C6">
      <w:pPr>
        <w:jc w:val="both"/>
        <w:rPr>
          <w:rFonts w:ascii="Arial" w:hAnsi="Arial" w:cs="Arial"/>
          <w:bCs/>
          <w:sz w:val="24"/>
          <w:u w:val="single"/>
        </w:rPr>
      </w:pPr>
      <w:r w:rsidRPr="00454864">
        <w:rPr>
          <w:rFonts w:ascii="Arial" w:hAnsi="Arial" w:cs="Arial"/>
          <w:bCs/>
          <w:sz w:val="24"/>
        </w:rPr>
        <w:t xml:space="preserve">- </w:t>
      </w:r>
      <w:r w:rsidRPr="00843E18">
        <w:rPr>
          <w:rFonts w:ascii="Arial" w:hAnsi="Arial" w:cs="Arial"/>
          <w:bCs/>
          <w:sz w:val="24"/>
          <w:u w:val="single"/>
        </w:rPr>
        <w:t>Příloha č.</w:t>
      </w:r>
      <w:r>
        <w:rPr>
          <w:rFonts w:ascii="Arial" w:hAnsi="Arial" w:cs="Arial"/>
          <w:bCs/>
          <w:sz w:val="24"/>
          <w:u w:val="single"/>
        </w:rPr>
        <w:t xml:space="preserve"> 3</w:t>
      </w:r>
    </w:p>
    <w:p w:rsidR="00B344C6" w:rsidRPr="00D061F5" w:rsidRDefault="00B344C6" w:rsidP="00454864">
      <w:pPr>
        <w:ind w:left="1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Rozpis rozpočtu rozvojových programů MŠMT</w:t>
      </w:r>
      <w:r w:rsidRPr="00D061F5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>v roce 20</w:t>
      </w:r>
      <w:r w:rsidR="00151DB5">
        <w:rPr>
          <w:rFonts w:ascii="Arial" w:hAnsi="Arial" w:cs="Arial"/>
          <w:bCs/>
          <w:sz w:val="24"/>
          <w:szCs w:val="24"/>
        </w:rPr>
        <w:t>1</w:t>
      </w:r>
      <w:r w:rsidR="0002355F">
        <w:rPr>
          <w:rFonts w:ascii="Arial" w:hAnsi="Arial" w:cs="Arial"/>
          <w:bCs/>
          <w:sz w:val="24"/>
          <w:szCs w:val="24"/>
        </w:rPr>
        <w:t>1</w:t>
      </w:r>
      <w:r>
        <w:rPr>
          <w:rFonts w:ascii="Arial" w:hAnsi="Arial" w:cs="Arial"/>
          <w:bCs/>
          <w:sz w:val="24"/>
          <w:szCs w:val="24"/>
        </w:rPr>
        <w:t xml:space="preserve"> na jednotlivé školy a školská zařízení zřizovaná Olomouckým krajem, obcemi a na soukromé školy v Olomouckém kraji</w:t>
      </w:r>
    </w:p>
    <w:p w:rsidR="00B344C6" w:rsidRDefault="00B344C6" w:rsidP="00454864">
      <w:pPr>
        <w:ind w:firstLine="180"/>
        <w:jc w:val="both"/>
        <w:rPr>
          <w:rFonts w:ascii="Arial" w:hAnsi="Arial" w:cs="Arial"/>
          <w:bCs/>
          <w:sz w:val="24"/>
        </w:rPr>
      </w:pPr>
      <w:r>
        <w:rPr>
          <w:rFonts w:ascii="Arial" w:hAnsi="Arial" w:cs="Arial"/>
          <w:bCs/>
          <w:sz w:val="24"/>
        </w:rPr>
        <w:t>(s</w:t>
      </w:r>
      <w:r w:rsidRPr="00F05076">
        <w:rPr>
          <w:rFonts w:ascii="Arial" w:hAnsi="Arial" w:cs="Arial"/>
          <w:bCs/>
          <w:sz w:val="24"/>
        </w:rPr>
        <w:t>trana</w:t>
      </w:r>
      <w:r>
        <w:rPr>
          <w:rFonts w:ascii="Arial" w:hAnsi="Arial" w:cs="Arial"/>
          <w:bCs/>
          <w:sz w:val="24"/>
        </w:rPr>
        <w:t xml:space="preserve"> </w:t>
      </w:r>
      <w:r w:rsidR="00A1436C">
        <w:rPr>
          <w:rFonts w:ascii="Arial" w:hAnsi="Arial" w:cs="Arial"/>
          <w:bCs/>
          <w:sz w:val="24"/>
        </w:rPr>
        <w:t>20</w:t>
      </w:r>
      <w:r>
        <w:rPr>
          <w:rFonts w:ascii="Arial" w:hAnsi="Arial" w:cs="Arial"/>
          <w:bCs/>
          <w:sz w:val="24"/>
        </w:rPr>
        <w:t xml:space="preserve"> – </w:t>
      </w:r>
      <w:r w:rsidR="00E40F72">
        <w:rPr>
          <w:rFonts w:ascii="Arial" w:hAnsi="Arial" w:cs="Arial"/>
          <w:bCs/>
          <w:sz w:val="24"/>
        </w:rPr>
        <w:t>72</w:t>
      </w:r>
      <w:r>
        <w:rPr>
          <w:rFonts w:ascii="Arial" w:hAnsi="Arial" w:cs="Arial"/>
          <w:bCs/>
          <w:sz w:val="24"/>
        </w:rPr>
        <w:t>)</w:t>
      </w:r>
    </w:p>
    <w:p w:rsidR="00476681" w:rsidRDefault="00476681" w:rsidP="003D7896">
      <w:pPr>
        <w:jc w:val="both"/>
        <w:rPr>
          <w:rFonts w:ascii="Arial" w:hAnsi="Arial" w:cs="Arial"/>
          <w:bCs/>
          <w:sz w:val="24"/>
        </w:rPr>
      </w:pPr>
    </w:p>
    <w:sectPr w:rsidR="00476681" w:rsidSect="00A6447D">
      <w:footerReference w:type="default" r:id="rId7"/>
      <w:pgSz w:w="11907" w:h="16840" w:code="9"/>
      <w:pgMar w:top="1134" w:right="1134" w:bottom="1134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5A02" w:rsidRDefault="00235A02">
      <w:r>
        <w:separator/>
      </w:r>
    </w:p>
  </w:endnote>
  <w:endnote w:type="continuationSeparator" w:id="0">
    <w:p w:rsidR="00235A02" w:rsidRDefault="00235A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C7E" w:rsidRPr="00457551" w:rsidRDefault="00116DC1" w:rsidP="00D11139">
    <w:pPr>
      <w:pStyle w:val="Zpat"/>
      <w:pBdr>
        <w:top w:val="single" w:sz="4" w:space="1" w:color="auto"/>
      </w:pBdr>
      <w:rPr>
        <w:rFonts w:ascii="Arial" w:hAnsi="Arial"/>
        <w:i/>
        <w:szCs w:val="24"/>
      </w:rPr>
    </w:pPr>
    <w:r>
      <w:rPr>
        <w:rFonts w:ascii="Arial" w:hAnsi="Arial"/>
        <w:i/>
        <w:szCs w:val="24"/>
      </w:rPr>
      <w:t>Zastupitelstvo</w:t>
    </w:r>
    <w:r w:rsidR="00E45C7E" w:rsidRPr="00457551">
      <w:rPr>
        <w:rFonts w:ascii="Arial" w:hAnsi="Arial"/>
        <w:i/>
        <w:szCs w:val="24"/>
      </w:rPr>
      <w:t xml:space="preserve"> Olomouckého kraje </w:t>
    </w:r>
    <w:r w:rsidR="0002355F">
      <w:rPr>
        <w:rFonts w:ascii="Arial" w:hAnsi="Arial"/>
        <w:i/>
        <w:szCs w:val="24"/>
      </w:rPr>
      <w:t>24</w:t>
    </w:r>
    <w:r w:rsidR="00E45C7E" w:rsidRPr="00457551">
      <w:rPr>
        <w:rFonts w:ascii="Arial" w:hAnsi="Arial"/>
        <w:i/>
        <w:szCs w:val="24"/>
      </w:rPr>
      <w:t xml:space="preserve">. </w:t>
    </w:r>
    <w:r>
      <w:rPr>
        <w:rFonts w:ascii="Arial" w:hAnsi="Arial"/>
        <w:i/>
        <w:szCs w:val="24"/>
      </w:rPr>
      <w:t>2</w:t>
    </w:r>
    <w:r w:rsidR="00E45C7E" w:rsidRPr="00457551">
      <w:rPr>
        <w:rFonts w:ascii="Arial" w:hAnsi="Arial"/>
        <w:i/>
        <w:szCs w:val="24"/>
      </w:rPr>
      <w:t>. 20</w:t>
    </w:r>
    <w:r w:rsidR="00E45C7E">
      <w:rPr>
        <w:rFonts w:ascii="Arial" w:hAnsi="Arial"/>
        <w:i/>
        <w:szCs w:val="24"/>
      </w:rPr>
      <w:t>1</w:t>
    </w:r>
    <w:r w:rsidR="0002355F">
      <w:rPr>
        <w:rFonts w:ascii="Arial" w:hAnsi="Arial"/>
        <w:i/>
        <w:szCs w:val="24"/>
      </w:rPr>
      <w:t>2</w:t>
    </w:r>
    <w:r w:rsidR="00E45C7E" w:rsidRPr="00457551">
      <w:rPr>
        <w:rFonts w:ascii="Arial" w:hAnsi="Arial"/>
        <w:i/>
        <w:szCs w:val="24"/>
      </w:rPr>
      <w:tab/>
      <w:t xml:space="preserve">        </w:t>
    </w:r>
    <w:r w:rsidR="00E45C7E" w:rsidRPr="00457551">
      <w:rPr>
        <w:rFonts w:ascii="Arial" w:hAnsi="Arial"/>
        <w:i/>
        <w:szCs w:val="24"/>
      </w:rPr>
      <w:tab/>
      <w:t xml:space="preserve">Strana  </w:t>
    </w:r>
    <w:r w:rsidR="00E45C7E" w:rsidRPr="00457551">
      <w:rPr>
        <w:rFonts w:ascii="Arial" w:hAnsi="Arial"/>
        <w:i/>
        <w:szCs w:val="24"/>
      </w:rPr>
      <w:fldChar w:fldCharType="begin"/>
    </w:r>
    <w:r w:rsidR="00E45C7E" w:rsidRPr="00457551">
      <w:rPr>
        <w:rFonts w:ascii="Arial" w:hAnsi="Arial"/>
        <w:i/>
        <w:szCs w:val="24"/>
      </w:rPr>
      <w:instrText xml:space="preserve"> PAGE </w:instrText>
    </w:r>
    <w:r w:rsidR="00E45C7E" w:rsidRPr="00457551">
      <w:rPr>
        <w:rFonts w:ascii="Arial" w:hAnsi="Arial"/>
        <w:i/>
        <w:szCs w:val="24"/>
      </w:rPr>
      <w:fldChar w:fldCharType="separate"/>
    </w:r>
    <w:r w:rsidR="00C811D2">
      <w:rPr>
        <w:rFonts w:ascii="Arial" w:hAnsi="Arial"/>
        <w:i/>
        <w:noProof/>
        <w:szCs w:val="24"/>
      </w:rPr>
      <w:t>1</w:t>
    </w:r>
    <w:r w:rsidR="00E45C7E" w:rsidRPr="00457551">
      <w:rPr>
        <w:rFonts w:ascii="Arial" w:hAnsi="Arial"/>
        <w:i/>
        <w:szCs w:val="24"/>
      </w:rPr>
      <w:fldChar w:fldCharType="end"/>
    </w:r>
    <w:r w:rsidR="00E45C7E" w:rsidRPr="00457551">
      <w:rPr>
        <w:rFonts w:ascii="Arial" w:hAnsi="Arial"/>
        <w:i/>
        <w:szCs w:val="24"/>
      </w:rPr>
      <w:t xml:space="preserve"> (celkem</w:t>
    </w:r>
    <w:r w:rsidR="00E45C7E">
      <w:rPr>
        <w:rFonts w:ascii="Arial" w:hAnsi="Arial"/>
        <w:i/>
        <w:szCs w:val="24"/>
      </w:rPr>
      <w:t xml:space="preserve"> </w:t>
    </w:r>
    <w:r w:rsidR="00E40F72">
      <w:rPr>
        <w:rFonts w:ascii="Arial" w:hAnsi="Arial"/>
        <w:i/>
        <w:szCs w:val="24"/>
      </w:rPr>
      <w:t>7</w:t>
    </w:r>
    <w:r w:rsidR="000D411B">
      <w:rPr>
        <w:rFonts w:ascii="Arial" w:hAnsi="Arial"/>
        <w:i/>
        <w:szCs w:val="24"/>
      </w:rPr>
      <w:t>2</w:t>
    </w:r>
    <w:r w:rsidR="00E45C7E" w:rsidRPr="00457551">
      <w:rPr>
        <w:rFonts w:ascii="Arial" w:hAnsi="Arial"/>
        <w:i/>
        <w:szCs w:val="24"/>
      </w:rPr>
      <w:t>)</w:t>
    </w:r>
  </w:p>
  <w:p w:rsidR="00E45C7E" w:rsidRPr="00CF0EA5" w:rsidRDefault="003A3943" w:rsidP="00CF0EA5">
    <w:pPr>
      <w:pStyle w:val="Zpat"/>
      <w:pBdr>
        <w:top w:val="single" w:sz="4" w:space="1" w:color="auto"/>
      </w:pBdr>
      <w:rPr>
        <w:rFonts w:ascii="Arial" w:hAnsi="Arial"/>
        <w:i/>
        <w:szCs w:val="24"/>
      </w:rPr>
    </w:pPr>
    <w:r>
      <w:rPr>
        <w:rFonts w:ascii="Arial" w:hAnsi="Arial"/>
        <w:i/>
        <w:szCs w:val="24"/>
      </w:rPr>
      <w:t>10</w:t>
    </w:r>
    <w:r w:rsidR="00E45C7E" w:rsidRPr="00CF0EA5">
      <w:rPr>
        <w:rFonts w:ascii="Arial" w:hAnsi="Arial"/>
        <w:i/>
        <w:szCs w:val="24"/>
      </w:rPr>
      <w:t xml:space="preserve"> – Rozpis rozpočtu škol a školských zařízení v působnosti Olomouckého kraje </w:t>
    </w:r>
    <w:r w:rsidR="00E45C7E">
      <w:rPr>
        <w:rFonts w:ascii="Arial" w:hAnsi="Arial"/>
        <w:i/>
        <w:szCs w:val="24"/>
      </w:rPr>
      <w:t xml:space="preserve">v roce </w:t>
    </w:r>
    <w:r w:rsidR="00E45C7E" w:rsidRPr="00CF0EA5">
      <w:rPr>
        <w:rFonts w:ascii="Arial" w:hAnsi="Arial"/>
        <w:i/>
        <w:szCs w:val="24"/>
      </w:rPr>
      <w:t>20</w:t>
    </w:r>
    <w:r w:rsidR="00E45C7E">
      <w:rPr>
        <w:rFonts w:ascii="Arial" w:hAnsi="Arial"/>
        <w:i/>
        <w:szCs w:val="24"/>
      </w:rPr>
      <w:t>1</w:t>
    </w:r>
    <w:r w:rsidR="0002355F">
      <w:rPr>
        <w:rFonts w:ascii="Arial" w:hAnsi="Arial"/>
        <w:i/>
        <w:szCs w:val="24"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5A02" w:rsidRDefault="00235A02">
      <w:r>
        <w:separator/>
      </w:r>
    </w:p>
  </w:footnote>
  <w:footnote w:type="continuationSeparator" w:id="0">
    <w:p w:rsidR="00235A02" w:rsidRDefault="00235A0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5863"/>
    <w:rsid w:val="000039A2"/>
    <w:rsid w:val="00010441"/>
    <w:rsid w:val="0002355F"/>
    <w:rsid w:val="00036218"/>
    <w:rsid w:val="0004491F"/>
    <w:rsid w:val="0005177B"/>
    <w:rsid w:val="00055F51"/>
    <w:rsid w:val="00062B89"/>
    <w:rsid w:val="00063D78"/>
    <w:rsid w:val="0006424F"/>
    <w:rsid w:val="000679EF"/>
    <w:rsid w:val="00071983"/>
    <w:rsid w:val="00077CE9"/>
    <w:rsid w:val="000916D3"/>
    <w:rsid w:val="000A1459"/>
    <w:rsid w:val="000C3680"/>
    <w:rsid w:val="000C62F8"/>
    <w:rsid w:val="000D010C"/>
    <w:rsid w:val="000D0B57"/>
    <w:rsid w:val="000D19BC"/>
    <w:rsid w:val="000D3E9C"/>
    <w:rsid w:val="000D411B"/>
    <w:rsid w:val="000D4C5B"/>
    <w:rsid w:val="000D58CF"/>
    <w:rsid w:val="000D7D69"/>
    <w:rsid w:val="000E1D34"/>
    <w:rsid w:val="000E2EFD"/>
    <w:rsid w:val="000F5BCC"/>
    <w:rsid w:val="001101CD"/>
    <w:rsid w:val="00116DC1"/>
    <w:rsid w:val="00120AB3"/>
    <w:rsid w:val="00127B9A"/>
    <w:rsid w:val="00140A2A"/>
    <w:rsid w:val="001424CF"/>
    <w:rsid w:val="0014597E"/>
    <w:rsid w:val="00151743"/>
    <w:rsid w:val="00151DB5"/>
    <w:rsid w:val="00180093"/>
    <w:rsid w:val="00183FD6"/>
    <w:rsid w:val="001923ED"/>
    <w:rsid w:val="001A0281"/>
    <w:rsid w:val="001B4155"/>
    <w:rsid w:val="001B6640"/>
    <w:rsid w:val="001C1B03"/>
    <w:rsid w:val="001C3124"/>
    <w:rsid w:val="001D3207"/>
    <w:rsid w:val="001D5647"/>
    <w:rsid w:val="001E0780"/>
    <w:rsid w:val="001E2B3A"/>
    <w:rsid w:val="001E3493"/>
    <w:rsid w:val="001E65B3"/>
    <w:rsid w:val="001F4CBE"/>
    <w:rsid w:val="00207464"/>
    <w:rsid w:val="0022015F"/>
    <w:rsid w:val="00223008"/>
    <w:rsid w:val="00223FFC"/>
    <w:rsid w:val="002306CF"/>
    <w:rsid w:val="00232089"/>
    <w:rsid w:val="002333E3"/>
    <w:rsid w:val="00235A02"/>
    <w:rsid w:val="00250335"/>
    <w:rsid w:val="00261064"/>
    <w:rsid w:val="00273F4E"/>
    <w:rsid w:val="00276F72"/>
    <w:rsid w:val="00282089"/>
    <w:rsid w:val="00290814"/>
    <w:rsid w:val="002A17A0"/>
    <w:rsid w:val="002A6261"/>
    <w:rsid w:val="002A6CF2"/>
    <w:rsid w:val="002B076A"/>
    <w:rsid w:val="002B0A0D"/>
    <w:rsid w:val="002B3BFA"/>
    <w:rsid w:val="002B578A"/>
    <w:rsid w:val="002C5022"/>
    <w:rsid w:val="002C6733"/>
    <w:rsid w:val="002D01C4"/>
    <w:rsid w:val="002D224C"/>
    <w:rsid w:val="002D2FC2"/>
    <w:rsid w:val="002D5B25"/>
    <w:rsid w:val="002E29F2"/>
    <w:rsid w:val="002E6C44"/>
    <w:rsid w:val="002F7591"/>
    <w:rsid w:val="002F76CD"/>
    <w:rsid w:val="00300879"/>
    <w:rsid w:val="0030111D"/>
    <w:rsid w:val="00302E28"/>
    <w:rsid w:val="00303406"/>
    <w:rsid w:val="00310A54"/>
    <w:rsid w:val="00315AD7"/>
    <w:rsid w:val="00323787"/>
    <w:rsid w:val="003250D9"/>
    <w:rsid w:val="00326E52"/>
    <w:rsid w:val="003368A0"/>
    <w:rsid w:val="003371E2"/>
    <w:rsid w:val="0034005E"/>
    <w:rsid w:val="00340153"/>
    <w:rsid w:val="0034418D"/>
    <w:rsid w:val="00344E1B"/>
    <w:rsid w:val="00346984"/>
    <w:rsid w:val="003556CC"/>
    <w:rsid w:val="00356558"/>
    <w:rsid w:val="00365D12"/>
    <w:rsid w:val="003701A9"/>
    <w:rsid w:val="003704DA"/>
    <w:rsid w:val="003763CB"/>
    <w:rsid w:val="003778C0"/>
    <w:rsid w:val="0038250A"/>
    <w:rsid w:val="003839FE"/>
    <w:rsid w:val="003A3943"/>
    <w:rsid w:val="003A6B20"/>
    <w:rsid w:val="003A7128"/>
    <w:rsid w:val="003B5618"/>
    <w:rsid w:val="003B5D6E"/>
    <w:rsid w:val="003B70B1"/>
    <w:rsid w:val="003C0692"/>
    <w:rsid w:val="003D0DB6"/>
    <w:rsid w:val="003D4D55"/>
    <w:rsid w:val="003D6F51"/>
    <w:rsid w:val="003D7896"/>
    <w:rsid w:val="003F2A75"/>
    <w:rsid w:val="00400BDA"/>
    <w:rsid w:val="00401FCD"/>
    <w:rsid w:val="0041351F"/>
    <w:rsid w:val="004163FF"/>
    <w:rsid w:val="00420324"/>
    <w:rsid w:val="00421428"/>
    <w:rsid w:val="00424106"/>
    <w:rsid w:val="00430B05"/>
    <w:rsid w:val="00432B3D"/>
    <w:rsid w:val="00434C40"/>
    <w:rsid w:val="00441D4F"/>
    <w:rsid w:val="004428C1"/>
    <w:rsid w:val="0045041B"/>
    <w:rsid w:val="004539FF"/>
    <w:rsid w:val="00454864"/>
    <w:rsid w:val="004668E7"/>
    <w:rsid w:val="00473542"/>
    <w:rsid w:val="00476681"/>
    <w:rsid w:val="004800D7"/>
    <w:rsid w:val="004947E7"/>
    <w:rsid w:val="004B4E97"/>
    <w:rsid w:val="004B76C9"/>
    <w:rsid w:val="004C1B34"/>
    <w:rsid w:val="004D1994"/>
    <w:rsid w:val="004D5886"/>
    <w:rsid w:val="004E44BB"/>
    <w:rsid w:val="004E4EFF"/>
    <w:rsid w:val="004E658A"/>
    <w:rsid w:val="004E7BF8"/>
    <w:rsid w:val="00500EB2"/>
    <w:rsid w:val="00501421"/>
    <w:rsid w:val="00505460"/>
    <w:rsid w:val="005065F4"/>
    <w:rsid w:val="005147F7"/>
    <w:rsid w:val="00521408"/>
    <w:rsid w:val="0053031A"/>
    <w:rsid w:val="00530E76"/>
    <w:rsid w:val="005351EB"/>
    <w:rsid w:val="005369C9"/>
    <w:rsid w:val="00541388"/>
    <w:rsid w:val="00543822"/>
    <w:rsid w:val="00543A83"/>
    <w:rsid w:val="00544566"/>
    <w:rsid w:val="00546E3D"/>
    <w:rsid w:val="0055142A"/>
    <w:rsid w:val="00561FFD"/>
    <w:rsid w:val="005621A6"/>
    <w:rsid w:val="00571FD7"/>
    <w:rsid w:val="00575456"/>
    <w:rsid w:val="00582965"/>
    <w:rsid w:val="0059007F"/>
    <w:rsid w:val="0059310A"/>
    <w:rsid w:val="00594FDF"/>
    <w:rsid w:val="00596C91"/>
    <w:rsid w:val="005A0CBA"/>
    <w:rsid w:val="005B3613"/>
    <w:rsid w:val="005C1845"/>
    <w:rsid w:val="005C2066"/>
    <w:rsid w:val="005D381A"/>
    <w:rsid w:val="005E3BA5"/>
    <w:rsid w:val="005E6292"/>
    <w:rsid w:val="005E6B7D"/>
    <w:rsid w:val="005F1F22"/>
    <w:rsid w:val="006079CD"/>
    <w:rsid w:val="00623977"/>
    <w:rsid w:val="006321A4"/>
    <w:rsid w:val="006513CF"/>
    <w:rsid w:val="00652CE0"/>
    <w:rsid w:val="00664E40"/>
    <w:rsid w:val="006701B8"/>
    <w:rsid w:val="00673287"/>
    <w:rsid w:val="00676F93"/>
    <w:rsid w:val="00682DAA"/>
    <w:rsid w:val="00684A5B"/>
    <w:rsid w:val="00685A0F"/>
    <w:rsid w:val="00686A1D"/>
    <w:rsid w:val="006A127D"/>
    <w:rsid w:val="006B2B7B"/>
    <w:rsid w:val="006B7C3F"/>
    <w:rsid w:val="006C3978"/>
    <w:rsid w:val="006D2945"/>
    <w:rsid w:val="006D39F7"/>
    <w:rsid w:val="006E361E"/>
    <w:rsid w:val="006E72AB"/>
    <w:rsid w:val="006F07A5"/>
    <w:rsid w:val="006F16D2"/>
    <w:rsid w:val="00701975"/>
    <w:rsid w:val="007125BF"/>
    <w:rsid w:val="0071401D"/>
    <w:rsid w:val="007160CC"/>
    <w:rsid w:val="00717296"/>
    <w:rsid w:val="00721B59"/>
    <w:rsid w:val="00724BEB"/>
    <w:rsid w:val="00730097"/>
    <w:rsid w:val="00733CFF"/>
    <w:rsid w:val="0073664A"/>
    <w:rsid w:val="007414EE"/>
    <w:rsid w:val="00744576"/>
    <w:rsid w:val="007461F4"/>
    <w:rsid w:val="00747322"/>
    <w:rsid w:val="00762FF0"/>
    <w:rsid w:val="007733DA"/>
    <w:rsid w:val="0078133C"/>
    <w:rsid w:val="007913DC"/>
    <w:rsid w:val="007A095E"/>
    <w:rsid w:val="007C6028"/>
    <w:rsid w:val="007C7A88"/>
    <w:rsid w:val="007D42DF"/>
    <w:rsid w:val="007D5347"/>
    <w:rsid w:val="007E2A1C"/>
    <w:rsid w:val="007F1042"/>
    <w:rsid w:val="007F1B5F"/>
    <w:rsid w:val="007F7AF5"/>
    <w:rsid w:val="00807278"/>
    <w:rsid w:val="00810DF8"/>
    <w:rsid w:val="008136B3"/>
    <w:rsid w:val="008172C1"/>
    <w:rsid w:val="008203FE"/>
    <w:rsid w:val="00821A13"/>
    <w:rsid w:val="00824CEA"/>
    <w:rsid w:val="00824DC1"/>
    <w:rsid w:val="00827422"/>
    <w:rsid w:val="00833C61"/>
    <w:rsid w:val="00835D29"/>
    <w:rsid w:val="00840D89"/>
    <w:rsid w:val="00842EE7"/>
    <w:rsid w:val="00846EF5"/>
    <w:rsid w:val="00850525"/>
    <w:rsid w:val="00855D77"/>
    <w:rsid w:val="0085698A"/>
    <w:rsid w:val="00856B26"/>
    <w:rsid w:val="00864AC0"/>
    <w:rsid w:val="0087189B"/>
    <w:rsid w:val="00890662"/>
    <w:rsid w:val="00891261"/>
    <w:rsid w:val="008A1017"/>
    <w:rsid w:val="008A30F3"/>
    <w:rsid w:val="008A6604"/>
    <w:rsid w:val="008B326F"/>
    <w:rsid w:val="008C016A"/>
    <w:rsid w:val="008C2957"/>
    <w:rsid w:val="008C2D2B"/>
    <w:rsid w:val="008C370B"/>
    <w:rsid w:val="008D0FD1"/>
    <w:rsid w:val="008D2DAC"/>
    <w:rsid w:val="008E00A1"/>
    <w:rsid w:val="008E3039"/>
    <w:rsid w:val="008F33FE"/>
    <w:rsid w:val="008F3946"/>
    <w:rsid w:val="008F40C0"/>
    <w:rsid w:val="009175A6"/>
    <w:rsid w:val="00923648"/>
    <w:rsid w:val="0092435A"/>
    <w:rsid w:val="00924DC5"/>
    <w:rsid w:val="0093000E"/>
    <w:rsid w:val="00932CE7"/>
    <w:rsid w:val="00935ABF"/>
    <w:rsid w:val="00943CC5"/>
    <w:rsid w:val="00945221"/>
    <w:rsid w:val="009468B6"/>
    <w:rsid w:val="0095156A"/>
    <w:rsid w:val="00957AE9"/>
    <w:rsid w:val="00962BF1"/>
    <w:rsid w:val="00963930"/>
    <w:rsid w:val="009666D7"/>
    <w:rsid w:val="00983054"/>
    <w:rsid w:val="0098429D"/>
    <w:rsid w:val="00986879"/>
    <w:rsid w:val="00994C13"/>
    <w:rsid w:val="009951B5"/>
    <w:rsid w:val="00997CC3"/>
    <w:rsid w:val="009A6342"/>
    <w:rsid w:val="009B2F7D"/>
    <w:rsid w:val="009B5120"/>
    <w:rsid w:val="009D29EF"/>
    <w:rsid w:val="009D6947"/>
    <w:rsid w:val="009F3AA6"/>
    <w:rsid w:val="009F533F"/>
    <w:rsid w:val="009F7FD7"/>
    <w:rsid w:val="00A11B85"/>
    <w:rsid w:val="00A1436C"/>
    <w:rsid w:val="00A231E4"/>
    <w:rsid w:val="00A4163C"/>
    <w:rsid w:val="00A4235B"/>
    <w:rsid w:val="00A51A45"/>
    <w:rsid w:val="00A620C2"/>
    <w:rsid w:val="00A6447D"/>
    <w:rsid w:val="00A64609"/>
    <w:rsid w:val="00A80587"/>
    <w:rsid w:val="00A9193D"/>
    <w:rsid w:val="00A935DE"/>
    <w:rsid w:val="00A95863"/>
    <w:rsid w:val="00A970D3"/>
    <w:rsid w:val="00A97166"/>
    <w:rsid w:val="00AB5638"/>
    <w:rsid w:val="00AB7E3A"/>
    <w:rsid w:val="00AC36BE"/>
    <w:rsid w:val="00AD59E8"/>
    <w:rsid w:val="00AE3B2F"/>
    <w:rsid w:val="00AF32E7"/>
    <w:rsid w:val="00B07A04"/>
    <w:rsid w:val="00B12977"/>
    <w:rsid w:val="00B344C6"/>
    <w:rsid w:val="00B366A8"/>
    <w:rsid w:val="00B50683"/>
    <w:rsid w:val="00B617AA"/>
    <w:rsid w:val="00B63CA2"/>
    <w:rsid w:val="00B82505"/>
    <w:rsid w:val="00B83E1D"/>
    <w:rsid w:val="00B86288"/>
    <w:rsid w:val="00B9384D"/>
    <w:rsid w:val="00B94ECF"/>
    <w:rsid w:val="00BA1C04"/>
    <w:rsid w:val="00BA2853"/>
    <w:rsid w:val="00BA7592"/>
    <w:rsid w:val="00BB54E3"/>
    <w:rsid w:val="00BC235D"/>
    <w:rsid w:val="00BC4FCE"/>
    <w:rsid w:val="00BC7E93"/>
    <w:rsid w:val="00BE756F"/>
    <w:rsid w:val="00BF27D2"/>
    <w:rsid w:val="00BF7A79"/>
    <w:rsid w:val="00BF7BDF"/>
    <w:rsid w:val="00C111E0"/>
    <w:rsid w:val="00C115E1"/>
    <w:rsid w:val="00C11786"/>
    <w:rsid w:val="00C20526"/>
    <w:rsid w:val="00C225B8"/>
    <w:rsid w:val="00C27333"/>
    <w:rsid w:val="00C27679"/>
    <w:rsid w:val="00C37BDF"/>
    <w:rsid w:val="00C44B18"/>
    <w:rsid w:val="00C46AE5"/>
    <w:rsid w:val="00C5404E"/>
    <w:rsid w:val="00C55520"/>
    <w:rsid w:val="00C6298D"/>
    <w:rsid w:val="00C64493"/>
    <w:rsid w:val="00C730F6"/>
    <w:rsid w:val="00C735B9"/>
    <w:rsid w:val="00C776D9"/>
    <w:rsid w:val="00C811D2"/>
    <w:rsid w:val="00C8508A"/>
    <w:rsid w:val="00C9279C"/>
    <w:rsid w:val="00CC013A"/>
    <w:rsid w:val="00CD13D8"/>
    <w:rsid w:val="00CD6283"/>
    <w:rsid w:val="00CE0F3E"/>
    <w:rsid w:val="00CE1E91"/>
    <w:rsid w:val="00CE5E67"/>
    <w:rsid w:val="00CF0EA5"/>
    <w:rsid w:val="00CF48DD"/>
    <w:rsid w:val="00D02283"/>
    <w:rsid w:val="00D0315C"/>
    <w:rsid w:val="00D04ADF"/>
    <w:rsid w:val="00D11139"/>
    <w:rsid w:val="00D17785"/>
    <w:rsid w:val="00D22622"/>
    <w:rsid w:val="00D228CA"/>
    <w:rsid w:val="00D25817"/>
    <w:rsid w:val="00D3380E"/>
    <w:rsid w:val="00D43126"/>
    <w:rsid w:val="00D449D6"/>
    <w:rsid w:val="00D50894"/>
    <w:rsid w:val="00D5497D"/>
    <w:rsid w:val="00D562F1"/>
    <w:rsid w:val="00D56870"/>
    <w:rsid w:val="00D64985"/>
    <w:rsid w:val="00D83DFF"/>
    <w:rsid w:val="00D871AE"/>
    <w:rsid w:val="00D91DCB"/>
    <w:rsid w:val="00D92917"/>
    <w:rsid w:val="00D95157"/>
    <w:rsid w:val="00DA1998"/>
    <w:rsid w:val="00DA5B9C"/>
    <w:rsid w:val="00DB00D7"/>
    <w:rsid w:val="00DB23B9"/>
    <w:rsid w:val="00DB23E1"/>
    <w:rsid w:val="00DB5F42"/>
    <w:rsid w:val="00DE4245"/>
    <w:rsid w:val="00DF1DD7"/>
    <w:rsid w:val="00DF242C"/>
    <w:rsid w:val="00DF3704"/>
    <w:rsid w:val="00E02DDF"/>
    <w:rsid w:val="00E052A3"/>
    <w:rsid w:val="00E1041E"/>
    <w:rsid w:val="00E244C0"/>
    <w:rsid w:val="00E3018F"/>
    <w:rsid w:val="00E33437"/>
    <w:rsid w:val="00E40695"/>
    <w:rsid w:val="00E40F72"/>
    <w:rsid w:val="00E45C7E"/>
    <w:rsid w:val="00E542A3"/>
    <w:rsid w:val="00E57DC2"/>
    <w:rsid w:val="00E613ED"/>
    <w:rsid w:val="00E67AEC"/>
    <w:rsid w:val="00E74E82"/>
    <w:rsid w:val="00E839E2"/>
    <w:rsid w:val="00E95D7E"/>
    <w:rsid w:val="00EA2002"/>
    <w:rsid w:val="00EA7E88"/>
    <w:rsid w:val="00EB23A8"/>
    <w:rsid w:val="00EB34ED"/>
    <w:rsid w:val="00EB6FAB"/>
    <w:rsid w:val="00EC7930"/>
    <w:rsid w:val="00EC7997"/>
    <w:rsid w:val="00ED0B74"/>
    <w:rsid w:val="00ED5A59"/>
    <w:rsid w:val="00ED6AD6"/>
    <w:rsid w:val="00EE2FDD"/>
    <w:rsid w:val="00EE49CA"/>
    <w:rsid w:val="00EE4D30"/>
    <w:rsid w:val="00EE5844"/>
    <w:rsid w:val="00EE5C3C"/>
    <w:rsid w:val="00EE6D14"/>
    <w:rsid w:val="00EE743D"/>
    <w:rsid w:val="00EE7B81"/>
    <w:rsid w:val="00F04D42"/>
    <w:rsid w:val="00F07009"/>
    <w:rsid w:val="00F14977"/>
    <w:rsid w:val="00F24B6A"/>
    <w:rsid w:val="00F27D79"/>
    <w:rsid w:val="00F44A2B"/>
    <w:rsid w:val="00F45057"/>
    <w:rsid w:val="00F471D8"/>
    <w:rsid w:val="00F70FDE"/>
    <w:rsid w:val="00F74201"/>
    <w:rsid w:val="00F77C49"/>
    <w:rsid w:val="00F816F5"/>
    <w:rsid w:val="00F91CA3"/>
    <w:rsid w:val="00F93F1E"/>
    <w:rsid w:val="00F97D48"/>
    <w:rsid w:val="00FA7EDA"/>
    <w:rsid w:val="00FA7FC4"/>
    <w:rsid w:val="00FC1094"/>
    <w:rsid w:val="00FC1F8B"/>
    <w:rsid w:val="00FC5E6C"/>
    <w:rsid w:val="00FC6851"/>
    <w:rsid w:val="00FC705D"/>
    <w:rsid w:val="00FE0D64"/>
    <w:rsid w:val="00FE69A9"/>
    <w:rsid w:val="00FF0ED7"/>
    <w:rsid w:val="00FF5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A9586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11139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D11139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D11139"/>
  </w:style>
  <w:style w:type="paragraph" w:styleId="Zkladntextodsazen">
    <w:name w:val="Body Text Indent"/>
    <w:basedOn w:val="Normln"/>
    <w:rsid w:val="00D22622"/>
    <w:pPr>
      <w:autoSpaceDE w:val="0"/>
      <w:autoSpaceDN w:val="0"/>
      <w:adjustRightInd w:val="0"/>
      <w:ind w:left="360"/>
    </w:pPr>
    <w:rPr>
      <w:sz w:val="24"/>
      <w:szCs w:val="24"/>
    </w:rPr>
  </w:style>
  <w:style w:type="table" w:styleId="Mkatabulky">
    <w:name w:val="Table Grid"/>
    <w:basedOn w:val="Normlntabulka"/>
    <w:rsid w:val="00D226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ln0">
    <w:name w:val="normální"/>
    <w:basedOn w:val="Normln"/>
    <w:rsid w:val="00D22622"/>
    <w:pPr>
      <w:tabs>
        <w:tab w:val="left" w:pos="284"/>
      </w:tabs>
      <w:autoSpaceDE w:val="0"/>
      <w:autoSpaceDN w:val="0"/>
      <w:jc w:val="both"/>
    </w:pPr>
    <w:rPr>
      <w:rFonts w:ascii="Arial" w:hAnsi="Arial"/>
      <w:sz w:val="24"/>
      <w:szCs w:val="24"/>
    </w:rPr>
  </w:style>
  <w:style w:type="paragraph" w:styleId="Prosttext">
    <w:name w:val="Plain Text"/>
    <w:basedOn w:val="Normln"/>
    <w:rsid w:val="00D22622"/>
    <w:rPr>
      <w:rFonts w:ascii="Courier New" w:hAnsi="Courier New" w:cs="Courier New"/>
    </w:rPr>
  </w:style>
  <w:style w:type="paragraph" w:styleId="Textbubliny">
    <w:name w:val="Balloon Text"/>
    <w:basedOn w:val="Normln"/>
    <w:semiHidden/>
    <w:rsid w:val="00326E52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rsid w:val="00223FFC"/>
    <w:rPr>
      <w:color w:val="0000FF"/>
      <w:u w:val="single"/>
    </w:rPr>
  </w:style>
  <w:style w:type="paragraph" w:customStyle="1" w:styleId="Zkladntextodsazendek">
    <w:name w:val="Základní text odsazený řádek"/>
    <w:basedOn w:val="Normln"/>
    <w:link w:val="ZkladntextodsazendekChar"/>
    <w:rsid w:val="00994C13"/>
    <w:pPr>
      <w:widowControl w:val="0"/>
      <w:spacing w:after="120"/>
      <w:ind w:firstLine="567"/>
      <w:jc w:val="both"/>
    </w:pPr>
    <w:rPr>
      <w:rFonts w:ascii="Arial" w:hAnsi="Arial"/>
      <w:sz w:val="24"/>
    </w:rPr>
  </w:style>
  <w:style w:type="character" w:customStyle="1" w:styleId="ZkladntextodsazendekChar">
    <w:name w:val="Základní text odsazený řádek Char"/>
    <w:basedOn w:val="Standardnpsmoodstavce"/>
    <w:link w:val="Zkladntextodsazendek"/>
    <w:rsid w:val="00994C13"/>
    <w:rPr>
      <w:rFonts w:ascii="Arial" w:hAnsi="Arial"/>
      <w:sz w:val="24"/>
      <w:lang w:val="cs-CZ" w:eastAsia="cs-CZ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A9586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11139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D11139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D11139"/>
  </w:style>
  <w:style w:type="paragraph" w:styleId="Zkladntextodsazen">
    <w:name w:val="Body Text Indent"/>
    <w:basedOn w:val="Normln"/>
    <w:rsid w:val="00D22622"/>
    <w:pPr>
      <w:autoSpaceDE w:val="0"/>
      <w:autoSpaceDN w:val="0"/>
      <w:adjustRightInd w:val="0"/>
      <w:ind w:left="360"/>
    </w:pPr>
    <w:rPr>
      <w:sz w:val="24"/>
      <w:szCs w:val="24"/>
    </w:rPr>
  </w:style>
  <w:style w:type="table" w:styleId="Mkatabulky">
    <w:name w:val="Table Grid"/>
    <w:basedOn w:val="Normlntabulka"/>
    <w:rsid w:val="00D226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ln0">
    <w:name w:val="normální"/>
    <w:basedOn w:val="Normln"/>
    <w:rsid w:val="00D22622"/>
    <w:pPr>
      <w:tabs>
        <w:tab w:val="left" w:pos="284"/>
      </w:tabs>
      <w:autoSpaceDE w:val="0"/>
      <w:autoSpaceDN w:val="0"/>
      <w:jc w:val="both"/>
    </w:pPr>
    <w:rPr>
      <w:rFonts w:ascii="Arial" w:hAnsi="Arial"/>
      <w:sz w:val="24"/>
      <w:szCs w:val="24"/>
    </w:rPr>
  </w:style>
  <w:style w:type="paragraph" w:styleId="Prosttext">
    <w:name w:val="Plain Text"/>
    <w:basedOn w:val="Normln"/>
    <w:rsid w:val="00D22622"/>
    <w:rPr>
      <w:rFonts w:ascii="Courier New" w:hAnsi="Courier New" w:cs="Courier New"/>
    </w:rPr>
  </w:style>
  <w:style w:type="paragraph" w:styleId="Textbubliny">
    <w:name w:val="Balloon Text"/>
    <w:basedOn w:val="Normln"/>
    <w:semiHidden/>
    <w:rsid w:val="00326E52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rsid w:val="00223FFC"/>
    <w:rPr>
      <w:color w:val="0000FF"/>
      <w:u w:val="single"/>
    </w:rPr>
  </w:style>
  <w:style w:type="paragraph" w:customStyle="1" w:styleId="Zkladntextodsazendek">
    <w:name w:val="Základní text odsazený řádek"/>
    <w:basedOn w:val="Normln"/>
    <w:link w:val="ZkladntextodsazendekChar"/>
    <w:rsid w:val="00994C13"/>
    <w:pPr>
      <w:widowControl w:val="0"/>
      <w:spacing w:after="120"/>
      <w:ind w:firstLine="567"/>
      <w:jc w:val="both"/>
    </w:pPr>
    <w:rPr>
      <w:rFonts w:ascii="Arial" w:hAnsi="Arial"/>
      <w:sz w:val="24"/>
    </w:rPr>
  </w:style>
  <w:style w:type="character" w:customStyle="1" w:styleId="ZkladntextodsazendekChar">
    <w:name w:val="Základní text odsazený řádek Char"/>
    <w:basedOn w:val="Standardnpsmoodstavce"/>
    <w:link w:val="Zkladntextodsazendek"/>
    <w:rsid w:val="00994C13"/>
    <w:rPr>
      <w:rFonts w:ascii="Arial" w:hAnsi="Arial"/>
      <w:sz w:val="24"/>
      <w:lang w:val="cs-CZ" w:eastAsia="cs-CZ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12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4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1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8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9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8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2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7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4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23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0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2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1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4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5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8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7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7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1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3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5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44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57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5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531</Words>
  <Characters>3135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Rozpočet přímých nákladů na rok 2005 na jednotlivé školy a školská zařízení zřizované Olomouckým krajem - ÚZ 33 353</vt:lpstr>
    </vt:vector>
  </TitlesOfParts>
  <Company>Krajský úřad</Company>
  <LinksUpToDate>false</LinksUpToDate>
  <CharactersWithSpaces>3659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Rozpočet přímých nákladů na rok 2005 na jednotlivé školy a školská zařízení zřizované Olomouckým krajem - ÚZ 33 353</dc:title>
  <dc:subject/>
  <dc:creator>Marie Machalová</dc:creator>
  <cp:keywords/>
  <dc:description/>
  <cp:lastModifiedBy>Skopalová Danuše</cp:lastModifiedBy>
  <cp:revision>2</cp:revision>
  <cp:lastPrinted>2012-01-25T07:36:00Z</cp:lastPrinted>
  <dcterms:created xsi:type="dcterms:W3CDTF">2012-01-25T08:45:00Z</dcterms:created>
  <dcterms:modified xsi:type="dcterms:W3CDTF">2012-01-25T08:45:00Z</dcterms:modified>
</cp:coreProperties>
</file>